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8EB" w:rsidRDefault="00D678EB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584333" cy="9037320"/>
            <wp:effectExtent l="19050" t="0" r="6967" b="0"/>
            <wp:docPr id="1" name="Рисунок 1" descr="C:\Users\Приве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34" cy="903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EB" w:rsidRDefault="00D678EB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678EB" w:rsidRDefault="00D678EB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направленного на улучшение организации деятельности Учреждения, их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должностных лиц;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заявление - вид обращения гражданина по поводу реализации прав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закрепленных Конституцией Российской Федерации и нормативными актами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Учреждения;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ходатайство - вид обращения гражданина в поддержку просьбы иного лица 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признании за ним определенного статуса, прав и т.д.;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жалоба - вид обращения гражданина по поводу восстановления его либо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другого лица (лиц) нарушенных прав и законных интересов.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коллективное обращение - обращение двух и более граждан, (подписанное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инициаторами коллективного обращения) или путем сбора подписей.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2. Организация личного приема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2.1. Личный прием граждан осуществляется в целях оперативного рассмотрения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устных обращений граждан и представителей юридических лиц, относящихся к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компетенции Учреждения, сокращения количества письменных обращений,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организации предупредительной работы, установления и устранения причин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невыполнения должностными лицами возложенных на них обязанностей.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2.2. Основными требованиями, предъявляемыми к работе по организации личного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приема граждан и представителей юридических лиц, являются: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доступность для беспрепятственного обращения к заведующему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Учреждением и его заместителям;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строгое соблюдение действующего законодательства и служебной этики;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внимательное и доброжелательное отношение к посетителям.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2.3. Необоснованный отказ в личном приеме граждан, представителей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юридических лиц, необъективное разбирательство по поступившим обращениям,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нарушение установленных сроков разрешения обращений влекут ответственность 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соответствии с действующим законодательством.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2.4. Личный прием граждан осуществляется заведующим Учреждением и 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заместителями, главным бухгалтером, а также специалистами: медсестрой,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учителем-логопедом, педагогом-психологом, музыкальным руководителем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инструктором по физической культуре по вопросам, входящим в их компетенцию.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2.5. Дни и часы приема граждан и представителей юридических лиц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руководителем, его заместителями, устанавливаются согласно графику.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2.6. Графики приема доводятся до сведения через информационные витрины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официальный сайт Учреждения.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2.7. Иногородние посетители во всех случаях принимаются заведующим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Учреждением в день их обращения.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2.8. Прием граждан осуществляется в порядке очередности.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2.9. Граждане, имеющие льготы и преимущества, установленные действующим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законодательством, а также беременные женщины и посетители с малолетними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детьми принимаются вне очереди.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2.10. Лица в нетрезвом состоянии на прием не допускаются.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2.11. Посетитель предъявляет должностному лицу, организующему прием,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документ, удостоверяющий личность, сообщает адрес места жительства, место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работы и должность, излагает суть обращения. Заведующий Учреждением вносит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все данные в журнал учета личного приема граждан.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2.12. После всестороннего изучения и анализа обращения должностное лицо,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lastRenderedPageBreak/>
        <w:t>осуществляющее личный прием: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 очевидности фактов и обстоятельств, изложенных заявителем в ходе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личного приема, отсутствии необходимости дополнительной проверки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представляет ответ в устной форме;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 удовлетворении обращения посетителя сообщает ему порядок и сроки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исполнения принятого решения;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 случаях, если вопрос не относится к компетенции заведующего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Учреждением, гражданину даётся объяснение, куда и в каком порядке следует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обратиться.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2.13. При невозможности разрешения обращения по существу на личном приеме по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вопросам, входящим в компетенцию заведующего Учреждением, принимается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письменное обращение, которое немедленно передается для регистрации в сектор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делопроизводства.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2.14. При рассмотрении обращения на личном приеме заявителю должно быть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обеспечено право лично изложить доводы лицу, рассматривающему 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обращение, ознакомиться с материалами проведенной проверки, представить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дополнительные материалы или ходатайствовать об их истребовании органом,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рассматривающим жалобу, получить письменный или устный ответ о принятых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решениях.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2.15. В ходе личного приема гражданину может быть отказано в дальнейшем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рассмотрении обращения, если ему ранее был дан ответ по существу поставленных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 обращении вопросов.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3. Письменная форма обращений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3.1. Письменное обращение гражданина должно содержать Имя, фамилию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отчество должностного лица, которому изложено существо обращения (с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указанием для жалобы: какие права заявителя действием или бездействием каких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должностных лиц нарушены), фамилию, имя, отчество заявителя, данные о месте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жительства (места пребывания) или работы (учебы), дату и личную подпись.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3.2. К обращению могут быть приложены необходимые для рассмотрения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документы или их копии. Гражданин вправе обратиться с просьбой - направить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ответ на имя уполномоченного им лица.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3.3. Обращение гражданина, не содержащее его фамилии и данных о месте 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жительства (месте пребывания) или работы (учебы), личной подписи, признается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анонимными и рассмотрению не подлежит.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3.4 Анонимное обращение, содержащее сведения о готовящемся или совершенном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преступлении, направляется для проверки правоохранительные органы.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3.5. Не рассматриваются обращения, содержащие выражения, оскорбляющие честь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и достоинство других лиц.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3.6. Обращения граждан, поступившие по информационным системам общего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пользования, подлежат рассмотрению в порядке, установленном Федеральным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законом от 2 мая 2006 г. N 59-ФЗ «О порядке рассмотрения обращений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Российской Федерации» и настоящим Положением, в случае, если они содержат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фамилию, имя, отчество (последнее - при наличии) обратившегося, почтовый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электронный адрес, суть предложения, заявления или жалобы. В случае, если 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письменном обращении не указаны фамилия гражданина, направившего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обращение, и почтовый адрес, по которому должен быть направлен ответ, ответ на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 не дается.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3.7. Если в указанном обращении содержатся сведения о подготавливаемом,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lastRenderedPageBreak/>
        <w:t>совершаемом или совершенном противоправном деянии, а также о лице, 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подготавливающем, совершающем или совершившем, обращение подлежит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передаче на рассмотрение в муниципальный орган в соответствии с 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компетенцией.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3.8. В случае если текст письменного обращения не поддается прочтению, оно не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подлежит направлению на рассмотрение, ответ на такое обращение не дается, 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чем сообщается гражданину, направившему обращение, если его фамилия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почтовый адрес поддаются прочтению.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3.9. Если в письменном обращении гражданина содержится вопрос, на который ему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многократно давались письменные ответы по существу в связи с ранее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направляемыми обращениями, и при этом в обращении не приводятся новые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доводы или обстоятельства, то заведующий ДОУ или его заместители вправе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принять решение о безосновательности очередного обращения и прекращении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переписки с гражданином по данному вопросу.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3.10. Если ответ по существу поставленного в обращении вопроса не может быть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дан без разглашения сведений, составляющих государственную или иную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охраняемую законом тайну, гражданину, направившему обращение, сообщается 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невозможности дать ответ по существу поставленного в нем вопроса в связи с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недопустимостью разглашения указанных сведений.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3.11. Если для рассмотрения обращения гражданина требуется получение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дополнительных материалов, исполнитель готовит и направляет необходимые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письма-запросы. Для соблюдения установленных сроков исполнения в письмах-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запросах указывается срок представления ответа в Учреждение с учетом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требований пункта 2 статьи 10 Федерального закона от 2 мая 2006 года N 59-ФЗ «О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порядке рассмотрения обращений граждан Российской Федерации».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3.12. Если для рассмотрения обращения гражданина требуется проведение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проверки, заведующий ДОУ назначает проверку и при необходимости продлевает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срок исполнения.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3.13. Если в письменном обращении гражданина содержатся нецензурные либо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оскорбительные выражения, угрозы жизни, здоровью и имуществу должностных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лиц ДОУ, а также членам их семей, то такое обращение может быть оставлено без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ответа по существу поставленных в нем вопросов и гражданину, направившему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обращение, сообщается о недопустимости злоупотребления правом.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3.14. Ответы на обращения граждан должны быть аргументированными, по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возможности со ссылкой на нормы законодательства Российской Федерации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(разновидность документа, автор, дата, номер и наименование), с разъяснением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всех затронутых в них вопросов, а если в удовлетворении обращения заявителю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отказано - содержать четкое разъяснение порядка обжалования принятого решения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 указанием органа (должностного лица), к которому может быть направлена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жалоба.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4. Устная форма обращения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4.1 Устные обращения к заведующему ДОУ поступают от граждан во время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личного приема.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4.2. Устные обращения граждан рассматриваются в тех случаях, когда изложенные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 них факты и обстоятельства очевидны и не требуют дополнительной проверки.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На устные обращения ответ, как правило, дается в устной форме.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4.3. В случае если обстоятельства, изложенные в устном обращении, требуют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дополнительной проверки, устное обращение оформляется справкой должностного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lastRenderedPageBreak/>
        <w:t>лица, к которому поступило обращение, и в дальнейшем рассматривается 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порядке, предусмотренном настоящим Положением.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4.4. Устные обращения к педагогам (воспитателям) группы детей с вопросами,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предложениями и жалобами возможны ежедневно до 08.00, после 17.00. В другое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время организуется педагогический воспитательно-образовательный процесс с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воспитанниками Учреждения, прерывать который запрещено.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5. Обязанности должностных лиц Учреждения по рассмотрению обращений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5.1. Должностные лица ДОУ обязаны: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обеспечивать необходимые условия для своевременного и эффективного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рассмотрения обращений граждан должностными лицами, правомочными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принимать решения;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принимать обоснованные решения по существу поставленных в каждом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обращении вопросов, обеспечивать выполнение этих решений;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своевременно сообщать гражданам о решениях, принятых по обращениям, 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случае их отклонения указывать мотивы отклонения, по просьбам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разъяснять порядок обжалования принятых решений;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систематически анализировать и обобщать предложения, заявления, жалобы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граждан, содержащиеся в них критические замечания;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регулярно проводить личный прием граждан, информировать население 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времени и порядке личного приема;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5.2. Должностным лицам ДОУ без согласия обратившихся граждан запрещается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разглашение сведений и распространение информации о частной жизни граждан,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ставших известными должностным лицам в связи с рассмотрением обращений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граждан.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6. Права должностных лиц по рассмотрению обращений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6.1. Должностные лица при рассмотрении обращений граждан в пределах своей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компетенции вправе: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приглашать обратившихся граждан для личной беседы;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 случае необходимости в установленном законодательством порядке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запрашивать дополнительные материалы и получать объяснения у обратившихся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граждан и иных, юридических и физических лиц;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создавать комиссии для проверки фактов, изложенных в обращениях с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выездом на место;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проверять исполнение ранее принятых ими решений по обращениям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граждан.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7. Сроки рассмотрения обращений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7.1. Обращения граждан рассматриваются должностными лицами в срок до одного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месяца со дня их регистрации.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7.2. Обращения, не требующие специального изучения и (или) проверки,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рассматриваются безотлагательно, в срок не более 15 дней.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7.3. В случаях, требующих для разрешения вопросов, поставленных в обращениях,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проведения специальной проверки, истребования дополнительных материалов,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принятия других мер, сроки рассмотрения обращений граждан могут быть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продлены должностными лицами не более, чем на один месяц с сообщением об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этом обратившемуся гражданину и обоснованием необходимости продления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сроков.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7.4. Рассмотрение обращений граждан, содержащих вопросы защиты прав ребенка,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lastRenderedPageBreak/>
        <w:t>предложения по предотвращению возможных аварий и иных чрезвычайных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ситуаций, производится безотлагательно.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7.5. Персональная ответственность за своевременное и качественное рассмотрение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обращений граждан, подготовку ответа в установленный срок и достоверность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изложенных в нем данных, возложена на непосредственного исполнителя.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Отсутствие непосредственного исполнителя (болезнь, отпуск, командировки и т.п.)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не снимает с заведующего ДОУ ответственности за своевременное и качественное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рассмотрение (разрешение) обращений граждан.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8. Оставление обращения без рассмотрения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8.1. Должностные лица, которым направлено обращение, вправе не рассматривать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его по существу, если: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 того же лица (группы лиц) и по тем же основаниям было ранее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рассмотрено, и во вновь поступившем обращении отсутствуют основания для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пересмотра ранее принятого решения;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 направлено лицом, которое решением суда, вступившим 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законную силу, признано недееспособным;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обращение подано в интересах третьих лиц, которые возражают против 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рассмотрения (кроме недееспособных лиц).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9. Обжалование решения, принятого по обращению гражданином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9.1. Гражданин вправе обжаловать решение, принятое по результатам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рассмотрения его обращения в вышестоящий орган, вышестоящему должностному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лицу или в суд в порядке, предусмотренном законодательством.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10. Ответственность должностных лиц за нарушение законодательства об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обращениях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10.1. Ответственность за организацию рассмотрения обращений граждан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соблюдение установленных сроков возлагается на заведующего ДОУ.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10.2. Неправомерный отказ в приеме или рассмотрении обращений граждан;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нарушение сроков и порядка их рассмотрения; принятие заведомо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необоснованного, незаконного решения; преследование граждан за критику;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предоставление недостоверной информации либо разглашение сведений о частной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жизни гражданина (без его согласия), а также другие нарушения законодательства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 обращениях граждан влекут за собой ответственность должностных лиц в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соответствии с законодательством Российской Федерации.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11. Ответственность граждан за содержание их обращений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11.1. Обращения граждан, которые содержат заведомо ложные сведения,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материалы клеветнического характера, выражения, оскорбляющие честь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достоинство других лиц, должностными лицами ДОУ не рассматриваются и могут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быть переданы в соответствующие органы для последующего рассмотрения и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принятия мер по возложению ответственности за нанесенные оскорбления.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12. Контроль рассмотрения обращений, принятых на личном приеме граждан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12.1. Контроль исполнения обращений граждан устанавливается в целях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обеспечения рассмотрения их в сроки, предусмотренные в разделе 8 настоящего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Положения, и надлежащего разрешения содержащихся в них вопросов.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12.2. В целом система контроля должна быть поставлена так, чтобы обеспечить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своевременное и качественное рассмотрение поступивших обращений граждан.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12.3. Контроль за организацией работы с обращениями, принятыми в ходе личного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приема, в ДОУ возлагается на заведующего, заместителей по учебно-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воспитательной работе и заведующего хозяйством, главного бухгалтера и других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lastRenderedPageBreak/>
        <w:t>работников ДОУ, по вопросам, входящих в их компетенцию.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12.4. Каждое поступившее с личного приема обращение ставится на контроль.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B64506">
        <w:rPr>
          <w:rFonts w:ascii="Times New Roman" w:hAnsi="Times New Roman" w:cs="Times New Roman"/>
          <w:b/>
          <w:bCs/>
          <w:sz w:val="26"/>
          <w:szCs w:val="26"/>
        </w:rPr>
        <w:t>13. Срок действия По</w:t>
      </w:r>
      <w:r w:rsidR="006E73FB">
        <w:rPr>
          <w:rFonts w:ascii="Times New Roman" w:hAnsi="Times New Roman" w:cs="Times New Roman"/>
          <w:b/>
          <w:bCs/>
          <w:sz w:val="26"/>
          <w:szCs w:val="26"/>
        </w:rPr>
        <w:t>рядка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13.1. По</w:t>
      </w:r>
      <w:r w:rsidR="006E73FB">
        <w:rPr>
          <w:rFonts w:ascii="Times New Roman" w:hAnsi="Times New Roman" w:cs="Times New Roman"/>
          <w:sz w:val="26"/>
          <w:szCs w:val="26"/>
        </w:rPr>
        <w:t>рядок</w:t>
      </w:r>
      <w:r w:rsidRPr="00B64506">
        <w:rPr>
          <w:rFonts w:ascii="Times New Roman" w:hAnsi="Times New Roman" w:cs="Times New Roman"/>
          <w:sz w:val="26"/>
          <w:szCs w:val="26"/>
        </w:rPr>
        <w:t xml:space="preserve"> вводится в действие с момента его утверждения по ДОУ. Срок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действия По</w:t>
      </w:r>
      <w:r w:rsidR="006E73FB">
        <w:rPr>
          <w:rFonts w:ascii="Times New Roman" w:hAnsi="Times New Roman" w:cs="Times New Roman"/>
          <w:sz w:val="26"/>
          <w:szCs w:val="26"/>
        </w:rPr>
        <w:t>рядка</w:t>
      </w:r>
      <w:r w:rsidRPr="00B64506">
        <w:rPr>
          <w:rFonts w:ascii="Times New Roman" w:hAnsi="Times New Roman" w:cs="Times New Roman"/>
          <w:sz w:val="26"/>
          <w:szCs w:val="26"/>
        </w:rPr>
        <w:t xml:space="preserve"> не ограничен.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13.2. Изменения и дополнения в По</w:t>
      </w:r>
      <w:r w:rsidR="006E73FB">
        <w:rPr>
          <w:rFonts w:ascii="Times New Roman" w:hAnsi="Times New Roman" w:cs="Times New Roman"/>
          <w:sz w:val="26"/>
          <w:szCs w:val="26"/>
        </w:rPr>
        <w:t>рядок</w:t>
      </w:r>
      <w:r w:rsidRPr="00B64506">
        <w:rPr>
          <w:rFonts w:ascii="Times New Roman" w:hAnsi="Times New Roman" w:cs="Times New Roman"/>
          <w:sz w:val="26"/>
          <w:szCs w:val="26"/>
        </w:rPr>
        <w:t xml:space="preserve"> вносятся на Совете ДОУ,</w:t>
      </w:r>
    </w:p>
    <w:p w:rsidR="00C05665" w:rsidRPr="00B64506" w:rsidRDefault="00C05665" w:rsidP="00C056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64506">
        <w:rPr>
          <w:rFonts w:ascii="Times New Roman" w:hAnsi="Times New Roman" w:cs="Times New Roman"/>
          <w:sz w:val="26"/>
          <w:szCs w:val="26"/>
        </w:rPr>
        <w:t>утверждаются приказом заведующего ДОУ и вводятся в действие с момента</w:t>
      </w:r>
    </w:p>
    <w:p w:rsidR="00AE0FC1" w:rsidRPr="00B64506" w:rsidRDefault="00C05665" w:rsidP="00C05665">
      <w:pPr>
        <w:rPr>
          <w:rFonts w:ascii="Times New Roman" w:hAnsi="Times New Roman" w:cs="Times New Roman"/>
        </w:rPr>
      </w:pPr>
      <w:r w:rsidRPr="00B64506">
        <w:rPr>
          <w:rFonts w:ascii="Times New Roman" w:hAnsi="Times New Roman" w:cs="Times New Roman"/>
          <w:sz w:val="26"/>
          <w:szCs w:val="26"/>
        </w:rPr>
        <w:t>утверждения.</w:t>
      </w:r>
    </w:p>
    <w:sectPr w:rsidR="00AE0FC1" w:rsidRPr="00B64506" w:rsidSect="00622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05665"/>
    <w:rsid w:val="002540F2"/>
    <w:rsid w:val="00622A3B"/>
    <w:rsid w:val="006E73FB"/>
    <w:rsid w:val="00AE0FC1"/>
    <w:rsid w:val="00B64506"/>
    <w:rsid w:val="00C05665"/>
    <w:rsid w:val="00CA25B9"/>
    <w:rsid w:val="00D67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28">
    <w:name w:val="fs28"/>
    <w:basedOn w:val="a0"/>
    <w:rsid w:val="00B64506"/>
    <w:rPr>
      <w:rFonts w:cs="Times New Roman"/>
    </w:rPr>
  </w:style>
  <w:style w:type="character" w:customStyle="1" w:styleId="3">
    <w:name w:val="Заголовок №3_"/>
    <w:basedOn w:val="a0"/>
    <w:link w:val="30"/>
    <w:rsid w:val="00B64506"/>
    <w:rPr>
      <w:sz w:val="32"/>
      <w:szCs w:val="32"/>
      <w:shd w:val="clear" w:color="auto" w:fill="FFFFFF"/>
    </w:rPr>
  </w:style>
  <w:style w:type="paragraph" w:customStyle="1" w:styleId="30">
    <w:name w:val="Заголовок №3"/>
    <w:basedOn w:val="a"/>
    <w:link w:val="3"/>
    <w:rsid w:val="00B64506"/>
    <w:pPr>
      <w:shd w:val="clear" w:color="auto" w:fill="FFFFFF"/>
      <w:spacing w:after="0" w:line="367" w:lineRule="exact"/>
      <w:jc w:val="center"/>
      <w:outlineLvl w:val="2"/>
    </w:pPr>
    <w:rPr>
      <w:sz w:val="32"/>
      <w:szCs w:val="32"/>
    </w:rPr>
  </w:style>
  <w:style w:type="paragraph" w:customStyle="1" w:styleId="Default">
    <w:name w:val="Default"/>
    <w:rsid w:val="00B6450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2252</Words>
  <Characters>12838</Characters>
  <Application>Microsoft Office Word</Application>
  <DocSecurity>0</DocSecurity>
  <Lines>106</Lines>
  <Paragraphs>30</Paragraphs>
  <ScaleCrop>false</ScaleCrop>
  <Company>Microsoft</Company>
  <LinksUpToDate>false</LinksUpToDate>
  <CharactersWithSpaces>15060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8</cp:revision>
  <cp:lastPrinted>2018-10-11T05:42:00Z</cp:lastPrinted>
  <dcterms:created xsi:type="dcterms:W3CDTF">2018-10-09T08:28:00Z</dcterms:created>
  <dcterms:modified xsi:type="dcterms:W3CDTF">2018-11-09T07:23:00Z</dcterms:modified>
</cp:coreProperties>
</file>